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79D88" w14:textId="32E67434" w:rsidR="00C671A5" w:rsidRDefault="00C671A5">
      <w:r>
        <w:t>Weinheimer Nachrichten, 12. Februar 2024</w:t>
      </w:r>
    </w:p>
    <w:p w14:paraId="25202771" w14:textId="77777777" w:rsidR="00C671A5" w:rsidRDefault="00C671A5"/>
    <w:p w14:paraId="2790E39B" w14:textId="479922C4" w:rsidR="00823513" w:rsidRDefault="00C671A5">
      <w:r>
        <w:rPr>
          <w:noProof/>
        </w:rPr>
        <w:drawing>
          <wp:inline distT="0" distB="0" distL="0" distR="0" wp14:anchorId="1040D0ED" wp14:editId="26A9504D">
            <wp:extent cx="9772650" cy="4933950"/>
            <wp:effectExtent l="0" t="0" r="0" b="0"/>
            <wp:docPr id="140091632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7AAD4" w14:textId="604EBC42" w:rsidR="00C671A5" w:rsidRDefault="00C671A5">
      <w:r>
        <w:rPr>
          <w:noProof/>
        </w:rPr>
        <w:lastRenderedPageBreak/>
        <w:drawing>
          <wp:inline distT="0" distB="0" distL="0" distR="0" wp14:anchorId="15C1E675" wp14:editId="3BEA4D6E">
            <wp:extent cx="9772650" cy="4371975"/>
            <wp:effectExtent l="0" t="0" r="0" b="9525"/>
            <wp:docPr id="375381087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71A5" w:rsidSect="00C671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1A5"/>
    <w:rsid w:val="002C7078"/>
    <w:rsid w:val="00823513"/>
    <w:rsid w:val="00C671A5"/>
    <w:rsid w:val="00F1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570E"/>
  <w15:chartTrackingRefBased/>
  <w15:docId w15:val="{4F508321-21FA-4AA3-B2ED-6384C465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Buchholz</dc:creator>
  <cp:keywords/>
  <dc:description/>
  <cp:lastModifiedBy>Stefan Buchholz</cp:lastModifiedBy>
  <cp:revision>2</cp:revision>
  <dcterms:created xsi:type="dcterms:W3CDTF">2024-03-01T11:35:00Z</dcterms:created>
  <dcterms:modified xsi:type="dcterms:W3CDTF">2024-03-01T11:35:00Z</dcterms:modified>
</cp:coreProperties>
</file>